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38B" w:rsidRPr="00C8413A" w:rsidRDefault="00A2538B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A2538B" w:rsidRPr="00C8413A" w:rsidRDefault="00A2538B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881311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4F42A2D" wp14:editId="3602D877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26371816" wp14:editId="2AA3C914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A2538B" w:rsidRPr="00881311" w:rsidRDefault="00A2538B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A2538B" w:rsidRPr="00881311" w:rsidRDefault="00A2538B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E70ABB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C3BD9C2" wp14:editId="6F1DA1FE">
                <wp:simplePos x="0" y="0"/>
                <wp:positionH relativeFrom="page">
                  <wp:posOffset>2044065</wp:posOffset>
                </wp:positionH>
                <wp:positionV relativeFrom="margin">
                  <wp:posOffset>1724025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A2538B" w:rsidRDefault="00A2538B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A2538B" w:rsidRDefault="00A2538B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A2538B" w:rsidRDefault="00A2538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2538B" w:rsidRDefault="00A2538B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7D721C" w:rsidRPr="007D721C" w:rsidRDefault="007D721C" w:rsidP="007D721C">
                            <w:pPr>
                              <w:shd w:val="clear" w:color="auto" w:fill="FFFFFF"/>
                              <w:spacing w:before="24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7D72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РАЗДЕЛ 32</w:t>
                            </w:r>
                          </w:p>
                          <w:p w:rsidR="00A2538B" w:rsidRPr="007D721C" w:rsidRDefault="007D721C" w:rsidP="007D721C">
                            <w:pPr>
                              <w:shd w:val="clear" w:color="auto" w:fill="FFFFFF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7D72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МУКОМОЛЬНО-КРУПЯНАЯ И КОМБИКОРМОВАЯ </w:t>
                            </w:r>
                            <w:r w:rsidRPr="007D72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  <w:t xml:space="preserve">ПРОМЫШЛЕННОСТЬ </w:t>
                            </w:r>
                            <w:r w:rsidRPr="007D721C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60.95pt;margin-top:135.7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" o:allowincell="f" stroked="f">
                <v:textbox>
                  <w:txbxContent>
                    <w:p w:rsidR="00A2538B" w:rsidRDefault="00A2538B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A2538B" w:rsidRDefault="00A2538B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A2538B" w:rsidRDefault="00A2538B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A2538B" w:rsidRDefault="00A2538B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7D721C" w:rsidRPr="007D721C" w:rsidRDefault="007D721C" w:rsidP="007D721C">
                      <w:pPr>
                        <w:shd w:val="clear" w:color="auto" w:fill="FFFFFF"/>
                        <w:spacing w:before="24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7D72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РАЗДЕЛ 32</w:t>
                      </w:r>
                    </w:p>
                    <w:p w:rsidR="00A2538B" w:rsidRPr="007D721C" w:rsidRDefault="007D721C" w:rsidP="007D721C">
                      <w:pPr>
                        <w:shd w:val="clear" w:color="auto" w:fill="FFFFFF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7D72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 xml:space="preserve">МУКОМОЛЬНО-КРУПЯНАЯ И КОМБИКОРМОВАЯ </w:t>
                      </w:r>
                      <w:r w:rsidRPr="007D72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  <w:t xml:space="preserve">ПРОМЫШЛЕННОСТЬ </w:t>
                      </w:r>
                      <w:r w:rsidRPr="007D721C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A2538B" w:rsidRPr="00957E90" w:rsidRDefault="00A2538B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A2538B" w:rsidRPr="00957E90" w:rsidRDefault="00A2538B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E70ABB">
        <w:t>М</w:t>
      </w:r>
      <w:r w:rsidR="00C8413A"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E70ABB" w:rsidP="00E70AB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556895</wp:posOffset>
                </wp:positionV>
                <wp:extent cx="37147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9.45pt,43.85pt" to="451.9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E70ABB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538B" w:rsidRDefault="00E866C4" w:rsidP="00E70AB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D721C">
        <w:rPr>
          <w:rFonts w:ascii="Times New Roman" w:hAnsi="Times New Roman"/>
          <w:color w:val="000000"/>
          <w:sz w:val="24"/>
        </w:rPr>
        <w:t>РАЗДЕЛ</w:t>
      </w:r>
      <w:r w:rsidR="00DD326C">
        <w:rPr>
          <w:rFonts w:ascii="Times New Roman" w:hAnsi="Times New Roman"/>
          <w:color w:val="000000"/>
          <w:sz w:val="24"/>
        </w:rPr>
        <w:t>А</w:t>
      </w:r>
      <w:r w:rsidR="007D721C">
        <w:rPr>
          <w:rFonts w:ascii="Times New Roman" w:hAnsi="Times New Roman"/>
          <w:color w:val="000000"/>
          <w:sz w:val="24"/>
        </w:rPr>
        <w:t xml:space="preserve"> 32 "Мукомольно-крупяная и комбикормовая промышленность", разработан Центральным научно-исследовательским и проектным институтом "</w:t>
      </w:r>
      <w:proofErr w:type="spellStart"/>
      <w:r w:rsidR="007D721C">
        <w:rPr>
          <w:rFonts w:ascii="Times New Roman" w:hAnsi="Times New Roman"/>
          <w:color w:val="000000"/>
          <w:sz w:val="24"/>
        </w:rPr>
        <w:t>ЦНИИПромзернопроект</w:t>
      </w:r>
      <w:proofErr w:type="spellEnd"/>
      <w:r w:rsidR="007D721C">
        <w:rPr>
          <w:rFonts w:ascii="Times New Roman" w:hAnsi="Times New Roman"/>
          <w:color w:val="000000"/>
          <w:sz w:val="24"/>
        </w:rPr>
        <w:t>" Министерства хлебопродуктов СССР</w:t>
      </w:r>
    </w:p>
    <w:p w:rsidR="0041742A" w:rsidRDefault="0041742A" w:rsidP="00E70ABB">
      <w:pPr>
        <w:shd w:val="clear" w:color="auto" w:fill="FFFFFF"/>
        <w:ind w:firstLine="283"/>
        <w:jc w:val="both"/>
        <w:rPr>
          <w:rFonts w:ascii="Times New Roman" w:hAnsi="Times New Roman"/>
          <w:sz w:val="24"/>
        </w:rPr>
      </w:pPr>
    </w:p>
    <w:p w:rsidR="007A0A7D" w:rsidRDefault="007A0A7D" w:rsidP="00E70ABB">
      <w:pPr>
        <w:shd w:val="clear" w:color="auto" w:fill="FFFFFF"/>
        <w:spacing w:before="120"/>
        <w:ind w:firstLine="2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655095" w:rsidRDefault="00655095" w:rsidP="00E70ABB">
      <w:pPr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.</w:t>
      </w:r>
    </w:p>
    <w:p w:rsidR="00E4594F" w:rsidRDefault="00E4594F" w:rsidP="00E70ABB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E70ABB">
      <w:pPr>
        <w:shd w:val="clear" w:color="auto" w:fill="FFFFFF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E70ABB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E70AB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Pr="00FE76AA" w:rsidRDefault="00E866C4" w:rsidP="00E70A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E70ABB">
      <w:pPr>
        <w:jc w:val="both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7D721C" w:rsidRDefault="007D721C" w:rsidP="007D721C">
      <w:pPr>
        <w:pStyle w:val="1"/>
        <w:jc w:val="center"/>
        <w:rPr>
          <w:color w:val="000000"/>
        </w:rPr>
      </w:pPr>
      <w:bookmarkStart w:id="0" w:name="_Toc31819235"/>
      <w:bookmarkStart w:id="1" w:name="_GoBack"/>
      <w:bookmarkEnd w:id="1"/>
      <w:r>
        <w:rPr>
          <w:color w:val="000000"/>
        </w:rPr>
        <w:lastRenderedPageBreak/>
        <w:t>Указания по применению цен</w:t>
      </w:r>
      <w:bookmarkEnd w:id="0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Настоящий раздел Сборника содержит цены на индивидуальное проектирование нового строительства предприятий мукомольной, крупяной, комбикормовой и элеваторной промышленности, а также цены на индивидуальное проектирование отдельных цехов, зданий и сооружений, проектируемых вне комплекса этих предприятий.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Ценами, помимо работ, оговоренных в Общих указаниях по применению Сборника цен на проектные работы для строительства, не учтено проектирование: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трансформаторных подстанций 35 квт и выше;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диспетчерского управления рассредоточенных объектов;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котельных, компрессорных и газогенераторных станций, дымовых труб и конструкций тепловой изоляции;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дренажа </w:t>
      </w:r>
      <w:proofErr w:type="spellStart"/>
      <w:r>
        <w:rPr>
          <w:rFonts w:ascii="Times New Roman" w:hAnsi="Times New Roman"/>
          <w:color w:val="000000"/>
          <w:sz w:val="24"/>
        </w:rPr>
        <w:t>промплощадки</w:t>
      </w:r>
      <w:proofErr w:type="spellEnd"/>
      <w:r>
        <w:rPr>
          <w:rFonts w:ascii="Times New Roman" w:hAnsi="Times New Roman"/>
          <w:color w:val="000000"/>
          <w:sz w:val="24"/>
        </w:rPr>
        <w:t xml:space="preserve"> при наличии напорных грунтовых вод;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ливневой канализации на </w:t>
      </w:r>
      <w:proofErr w:type="spellStart"/>
      <w:r>
        <w:rPr>
          <w:rFonts w:ascii="Times New Roman" w:hAnsi="Times New Roman"/>
          <w:color w:val="000000"/>
          <w:sz w:val="24"/>
        </w:rPr>
        <w:t>промплощадке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сбор и обработка показателей по трудоемкости.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 настоящего раздела Сборника предусмотрена разработка проектно-сметной документации на строительство основных и подсобно-вспомогательных производственных сооружений, железнодорожных и автомобильных путей, инженерных сетей и сооружений на площадке, благоустройство территории.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 Стоимость разработки проектной документации по разделу "Научная организация труда рабочих и служащих. </w:t>
      </w:r>
      <w:proofErr w:type="gramStart"/>
      <w:r>
        <w:rPr>
          <w:rFonts w:ascii="Times New Roman" w:hAnsi="Times New Roman"/>
          <w:color w:val="000000"/>
          <w:sz w:val="24"/>
        </w:rPr>
        <w:t>Управление предприятием" включена в стоимость разработки технологической части проекта в размере до 15 %.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 Стоимость работы по выбору площадки (трассы) для строительства определяется по ценам на разработку проекта соответствующего объекта с коэффициентом 0,08.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6. Стоимость проектирования комбинатов определяется путем сложения стоимости проектирования одного предприятия, определенной по таблице </w:t>
      </w:r>
      <w:hyperlink w:anchor="TO0000001" w:tooltip="Таблица 32-1" w:history="1">
        <w:r>
          <w:rPr>
            <w:rStyle w:val="aa"/>
            <w:rFonts w:ascii="Times New Roman" w:hAnsi="Times New Roman"/>
            <w:color w:val="000000"/>
            <w:sz w:val="24"/>
          </w:rPr>
          <w:t>32-1</w:t>
        </w:r>
      </w:hyperlink>
      <w:r>
        <w:rPr>
          <w:rFonts w:ascii="Times New Roman" w:hAnsi="Times New Roman"/>
          <w:color w:val="000000"/>
          <w:sz w:val="24"/>
        </w:rPr>
        <w:t xml:space="preserve"> и стоимостей проектирования отдельных объектов, зданий и сооружений, предусмотренных заданием на проектирование комбината в соответствии с таблицей </w:t>
      </w:r>
      <w:hyperlink w:anchor="TO0000002" w:tooltip="Таблица 32-2" w:history="1">
        <w:r>
          <w:rPr>
            <w:rStyle w:val="aa"/>
            <w:rFonts w:ascii="Times New Roman" w:hAnsi="Times New Roman"/>
            <w:color w:val="000000"/>
            <w:sz w:val="24"/>
          </w:rPr>
          <w:t>32-2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 Стоимость проектирования комплексных типовых проектов определяется в порядке, установленном п. 2.3 Общих указаний, по ценам раздела 32 Сборника с применением понижающих коэффициентов, учитывающих стоимость проектирования цехов, зданий, сооружений и внутриплощадочных инженерных сетей и коммуникаций, не входящих в состав разрабатываемого типового проекта: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Мельзавод 250 т/сутки хлебопекарного помола - 0,46;</w:t>
      </w:r>
    </w:p>
    <w:p w:rsidR="007D721C" w:rsidRDefault="007D721C" w:rsidP="007D721C">
      <w:pPr>
        <w:shd w:val="clear" w:color="auto" w:fill="FFFFFF"/>
        <w:tabs>
          <w:tab w:val="left" w:pos="1400"/>
          <w:tab w:val="left" w:pos="2200"/>
          <w:tab w:val="left" w:pos="2700"/>
          <w:tab w:val="left" w:pos="4600"/>
          <w:tab w:val="left" w:pos="5200"/>
        </w:tabs>
        <w:ind w:firstLine="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"</w:t>
      </w:r>
      <w:r>
        <w:rPr>
          <w:rFonts w:ascii="Times New Roman" w:hAnsi="Times New Roman"/>
          <w:color w:val="000000"/>
          <w:sz w:val="24"/>
        </w:rPr>
        <w:tab/>
        <w:t>250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макаронного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- 0,6;</w:t>
      </w:r>
    </w:p>
    <w:p w:rsidR="007D721C" w:rsidRDefault="007D721C" w:rsidP="007D721C">
      <w:pPr>
        <w:shd w:val="clear" w:color="auto" w:fill="FFFFFF"/>
        <w:tabs>
          <w:tab w:val="left" w:pos="1400"/>
          <w:tab w:val="left" w:pos="2200"/>
          <w:tab w:val="left" w:pos="2700"/>
          <w:tab w:val="left" w:pos="4600"/>
          <w:tab w:val="left" w:pos="5200"/>
        </w:tabs>
        <w:ind w:firstLine="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500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хлебопекарного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- 0,56;</w:t>
      </w:r>
    </w:p>
    <w:p w:rsidR="007D721C" w:rsidRDefault="007D721C" w:rsidP="007D721C">
      <w:pPr>
        <w:shd w:val="clear" w:color="auto" w:fill="FFFFFF"/>
        <w:tabs>
          <w:tab w:val="left" w:pos="1400"/>
          <w:tab w:val="left" w:pos="2200"/>
          <w:tab w:val="left" w:pos="2700"/>
          <w:tab w:val="left" w:pos="4600"/>
          <w:tab w:val="left" w:pos="5200"/>
        </w:tabs>
        <w:ind w:firstLine="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500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макаронного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- 0,74.</w:t>
      </w:r>
    </w:p>
    <w:p w:rsidR="007D721C" w:rsidRDefault="007D721C" w:rsidP="007D721C">
      <w:pPr>
        <w:shd w:val="clear" w:color="auto" w:fill="FFFFFF"/>
        <w:tabs>
          <w:tab w:val="left" w:pos="1400"/>
          <w:tab w:val="left" w:pos="2200"/>
        </w:tabs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Крупозавод 300 т/сутки (без элеватора) - 0,6;</w:t>
      </w:r>
    </w:p>
    <w:p w:rsidR="007D721C" w:rsidRDefault="007D721C" w:rsidP="007D721C">
      <w:pPr>
        <w:shd w:val="clear" w:color="auto" w:fill="FFFFFF"/>
        <w:tabs>
          <w:tab w:val="left" w:pos="1400"/>
          <w:tab w:val="left" w:pos="1500"/>
          <w:tab w:val="left" w:pos="2200"/>
          <w:tab w:val="left" w:pos="2500"/>
          <w:tab w:val="left" w:pos="3300"/>
          <w:tab w:val="left" w:pos="4300"/>
        </w:tabs>
        <w:ind w:firstLine="8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150-180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- 0,52;</w:t>
      </w:r>
    </w:p>
    <w:p w:rsidR="007D721C" w:rsidRDefault="007D721C" w:rsidP="007D721C">
      <w:pPr>
        <w:shd w:val="clear" w:color="auto" w:fill="FFFFFF"/>
        <w:tabs>
          <w:tab w:val="left" w:pos="1500"/>
          <w:tab w:val="left" w:pos="2500"/>
          <w:tab w:val="left" w:pos="3300"/>
          <w:tab w:val="left" w:pos="4300"/>
        </w:tabs>
        <w:ind w:firstLine="8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100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- 0,4.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Комбикормовый завод 200 т/сутки - 0,57</w:t>
      </w:r>
    </w:p>
    <w:p w:rsidR="007D721C" w:rsidRDefault="007D721C" w:rsidP="007D721C">
      <w:pPr>
        <w:shd w:val="clear" w:color="auto" w:fill="FFFFFF"/>
        <w:tabs>
          <w:tab w:val="left" w:pos="2300"/>
          <w:tab w:val="left" w:pos="2700"/>
          <w:tab w:val="left" w:pos="3400"/>
          <w:tab w:val="left" w:pos="3900"/>
        </w:tabs>
        <w:ind w:firstLine="10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320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- 0,56;</w:t>
      </w:r>
    </w:p>
    <w:p w:rsidR="007D721C" w:rsidRDefault="007D721C" w:rsidP="007D721C">
      <w:pPr>
        <w:shd w:val="clear" w:color="auto" w:fill="FFFFFF"/>
        <w:tabs>
          <w:tab w:val="left" w:pos="2300"/>
          <w:tab w:val="left" w:pos="2700"/>
          <w:tab w:val="left" w:pos="3400"/>
          <w:tab w:val="left" w:pos="3900"/>
        </w:tabs>
        <w:ind w:firstLine="10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630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- 0,63.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вместимостью 40,0 тыс. т - 0,56;</w:t>
      </w:r>
    </w:p>
    <w:p w:rsidR="007D721C" w:rsidRDefault="007D721C" w:rsidP="007D721C">
      <w:pPr>
        <w:shd w:val="clear" w:color="auto" w:fill="FFFFFF"/>
        <w:ind w:firstLine="41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(0,77)</w:t>
      </w:r>
    </w:p>
    <w:p w:rsidR="007D721C" w:rsidRDefault="007D721C" w:rsidP="007D721C">
      <w:pPr>
        <w:shd w:val="clear" w:color="auto" w:fill="FFFFFF"/>
        <w:tabs>
          <w:tab w:val="left" w:pos="1900"/>
          <w:tab w:val="left" w:pos="2800"/>
          <w:tab w:val="left" w:pos="3600"/>
          <w:tab w:val="left" w:pos="4000"/>
        </w:tabs>
        <w:ind w:firstLine="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80,0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- 0,52</w:t>
      </w:r>
    </w:p>
    <w:p w:rsidR="007D721C" w:rsidRDefault="007D721C" w:rsidP="007D721C">
      <w:pPr>
        <w:shd w:val="clear" w:color="auto" w:fill="FFFFFF"/>
        <w:tabs>
          <w:tab w:val="left" w:pos="1900"/>
          <w:tab w:val="left" w:pos="2800"/>
          <w:tab w:val="left" w:pos="3600"/>
          <w:tab w:val="left" w:pos="4000"/>
        </w:tabs>
        <w:ind w:firstLine="41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(0,77)</w:t>
      </w:r>
    </w:p>
    <w:p w:rsidR="007D721C" w:rsidRDefault="007D721C" w:rsidP="007D721C">
      <w:pPr>
        <w:shd w:val="clear" w:color="auto" w:fill="FFFFFF"/>
        <w:tabs>
          <w:tab w:val="left" w:pos="1900"/>
          <w:tab w:val="left" w:pos="2800"/>
          <w:tab w:val="left" w:pos="3600"/>
          <w:tab w:val="left" w:pos="4000"/>
        </w:tabs>
        <w:ind w:firstLine="7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100,0</w:t>
      </w:r>
      <w:r>
        <w:rPr>
          <w:rFonts w:ascii="Times New Roman" w:hAnsi="Times New Roman"/>
          <w:color w:val="000000"/>
          <w:sz w:val="24"/>
        </w:rPr>
        <w:tab/>
        <w:t>"</w:t>
      </w:r>
      <w:r>
        <w:rPr>
          <w:rFonts w:ascii="Times New Roman" w:hAnsi="Times New Roman"/>
          <w:color w:val="000000"/>
          <w:sz w:val="24"/>
        </w:rPr>
        <w:tab/>
        <w:t>- 0,51</w:t>
      </w:r>
    </w:p>
    <w:p w:rsidR="007D721C" w:rsidRDefault="007D721C" w:rsidP="007D721C">
      <w:pPr>
        <w:shd w:val="clear" w:color="auto" w:fill="FFFFFF"/>
        <w:ind w:firstLine="41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(0,78).</w:t>
      </w:r>
    </w:p>
    <w:p w:rsidR="007D721C" w:rsidRDefault="007D721C" w:rsidP="007D721C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1. Коэффициенты для проектов элеваторов: 0,56; 0,52; 0,51 используются в случаях, когда в проекте применяются однотипные, повторяемые силосные корпуса.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Коэффициенты 0,77, 0,77, 0,78 соответственно в случаях, если силосные корпуса разнотипные.</w:t>
      </w:r>
    </w:p>
    <w:p w:rsidR="007D721C" w:rsidRDefault="007D721C" w:rsidP="007D721C">
      <w:pPr>
        <w:shd w:val="clear" w:color="auto" w:fill="FFFFFF"/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Ценой на разработку сметной документации, кроме работ, предусмотренных разделом 4 СНиП 1.02.01-85, учитываются: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подсчет объема работ;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составление сводной ведомости потребности в материалах;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ведомость сметной стоимости строительства объектов, входящих в состав пусковых комплексов;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составление договорных цен;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составление ведомостей объема строительных и монтажных работ;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выделение затрат нормативной трудоемкости;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выделение сметной заработной платы;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выделение НУЧП;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составление ведомостей сметной стоимости объектов и работ по охране окружающей среды.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 Стоимость разработки проекта организации строительства (</w:t>
      </w:r>
      <w:proofErr w:type="gramStart"/>
      <w:r>
        <w:rPr>
          <w:rFonts w:ascii="Times New Roman" w:hAnsi="Times New Roman"/>
          <w:color w:val="000000"/>
          <w:sz w:val="24"/>
        </w:rPr>
        <w:t>ПОС</w:t>
      </w:r>
      <w:proofErr w:type="gramEnd"/>
      <w:r>
        <w:rPr>
          <w:rFonts w:ascii="Times New Roman" w:hAnsi="Times New Roman"/>
          <w:color w:val="000000"/>
          <w:sz w:val="24"/>
        </w:rPr>
        <w:t>) с учетом узлового метода производства работ (если это оговорено в задании на проектирование) определяется по согласованию с заказчиком.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10. Ценой на разработку ПСД предусматривается выполнение работ по "охране окружающей среды" (таблицы </w:t>
      </w:r>
      <w:hyperlink w:anchor="TO0000001" w:tooltip="Таблица 32-1" w:history="1">
        <w:r>
          <w:rPr>
            <w:rStyle w:val="aa"/>
            <w:rFonts w:ascii="Times New Roman" w:hAnsi="Times New Roman"/>
            <w:color w:val="000000"/>
            <w:sz w:val="24"/>
          </w:rPr>
          <w:t>32-1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TO0000002" w:tooltip="Таблица 32-2" w:history="1">
        <w:r>
          <w:rPr>
            <w:rStyle w:val="aa"/>
            <w:rFonts w:ascii="Times New Roman" w:hAnsi="Times New Roman"/>
            <w:color w:val="000000"/>
            <w:sz w:val="24"/>
          </w:rPr>
          <w:t>32-2</w:t>
        </w:r>
      </w:hyperlink>
      <w:r>
        <w:rPr>
          <w:rFonts w:ascii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пп</w:t>
      </w:r>
      <w:proofErr w:type="spellEnd"/>
      <w:r>
        <w:rPr>
          <w:rFonts w:ascii="Times New Roman" w:hAnsi="Times New Roman"/>
          <w:color w:val="000000"/>
          <w:sz w:val="24"/>
        </w:rPr>
        <w:t>. 1, 7, 8, 9, 15) в полном объеме по всей площадке.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 При привязке двух и более одинаковых емкостей (силосных корпусов или отдельных силосов) стоимость проектирования принимается как полная стоимость привязки первого корпуса (силоса) плюс привязка каждого последующего корпуса с коэффициентом 0,4 от стоимости привязки первого корпуса.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 При проектировании мельзаводов без отделения формирования сортов муки применять коэффициент 0,9.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13. При проектировании крупозаводов без взаимозаменяемости схем для работы на различных культурах следует применять коэффициент 0,9.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14. При пользовании настоящим разделом необходимо также руководствоваться Общими указаниями по применению Сборника цен на проектные работы для строительства.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7D721C" w:rsidRDefault="007D721C" w:rsidP="007D721C">
      <w:pPr>
        <w:pStyle w:val="1"/>
        <w:rPr>
          <w:color w:val="000000"/>
        </w:rPr>
      </w:pPr>
      <w:bookmarkStart w:id="2" w:name="_Toc31819236"/>
      <w:r>
        <w:rPr>
          <w:color w:val="000000"/>
        </w:rPr>
        <w:t>Цены на разработку проектно-сметной документации</w:t>
      </w:r>
      <w:bookmarkEnd w:id="2"/>
    </w:p>
    <w:p w:rsidR="007D721C" w:rsidRDefault="007D721C" w:rsidP="007D721C">
      <w:pPr>
        <w:shd w:val="clear" w:color="auto" w:fill="FFFFFF"/>
        <w:spacing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32-1 Мукомольно-крупяная и комбикормовая промышленность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861"/>
        <w:gridCol w:w="1441"/>
        <w:gridCol w:w="982"/>
        <w:gridCol w:w="1227"/>
        <w:gridCol w:w="962"/>
        <w:gridCol w:w="1219"/>
      </w:tblGrid>
      <w:tr w:rsidR="007D721C" w:rsidTr="00B50B83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3" w:name="TO0000001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286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2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7D721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218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D721C" w:rsidTr="00B50B83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6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7D721C" w:rsidTr="00B50B83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Мелькомбинат в составе мельзавода мощностью 250-500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элеватором 35,0-50,0 тыс. т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8031</w:t>
            </w:r>
          </w:p>
        </w:tc>
        <w:tc>
          <w:tcPr>
            <w:tcW w:w="122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Крупозавод мощностью 200-300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элеватором от 25,0-65,0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Комбикормовый завод мощностью 320-630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8333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0,31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Элеватор из железобетонных конструкций вместимостью 40,0-80,0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 тыс. т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2411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0,36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</w:tbl>
    <w:bookmarkEnd w:id="3"/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Таблица 32-2 Отдельные объекты здания и сооружения, проектируемые вне комплекса в составе действующего предприятия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153"/>
        <w:gridCol w:w="1441"/>
        <w:gridCol w:w="934"/>
        <w:gridCol w:w="1152"/>
        <w:gridCol w:w="954"/>
        <w:gridCol w:w="1017"/>
      </w:tblGrid>
      <w:tr w:rsidR="007D721C" w:rsidTr="00B50B83">
        <w:trPr>
          <w:cantSplit/>
          <w:tblHeader/>
          <w:jc w:val="center"/>
        </w:trPr>
        <w:tc>
          <w:tcPr>
            <w:tcW w:w="4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bookmarkStart w:id="4" w:name="TO0000002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3153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4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8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7D721C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документации, тыс. сом.</w:t>
            </w:r>
          </w:p>
        </w:tc>
        <w:tc>
          <w:tcPr>
            <w:tcW w:w="197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D721C" w:rsidTr="00B50B83">
        <w:trPr>
          <w:cantSplit/>
          <w:tblHeader/>
          <w:jc w:val="center"/>
        </w:trPr>
        <w:tc>
          <w:tcPr>
            <w:tcW w:w="47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53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7D721C" w:rsidTr="00B50B83">
        <w:trPr>
          <w:tblHeader/>
          <w:jc w:val="center"/>
        </w:trPr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Мельзавод мощностью 250-500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корпусом бестарного хранения муки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8608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1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готовой продукции с отпускными устройствами вместимостью 1,5-3,0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расфасовки муки и крупы в мелкую тару мощностью 100-240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отделъностоящий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1,15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отходов и отрубей с дроблением и гранулированием вместимостью 200-600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0,37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Склады для напольного хранения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затаренной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продукции площадью 1,5-3,0 тыс. кв. м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кв. м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Устройство для разгрузки муки из вагонов-муковозов с погрузкой на автотранспорт 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выбойным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отделением вместимостью 200-500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Крупозавод мощностью 100-200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1,15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Крупозавод мощностью 200-300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3245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1,15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Комбикормовый завод мощностью 200-320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0,32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 320-600 т/</w:t>
            </w:r>
            <w:proofErr w:type="spellStart"/>
            <w:r>
              <w:rPr>
                <w:rFonts w:ascii="Times New Roman" w:hAnsi="Times New Roman"/>
                <w:color w:val="000000"/>
              </w:rPr>
              <w:t>сут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1,16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мучнистого сырья и готовой продукции вместимостью 3,0-6,0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0,34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для приема и хранения мелассы вместимостью 400-800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1,19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для приема и хранения жира вместимостью 100-300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приема мучнистого сырья приемной способностью 100-350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Элеватор из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жел</w:t>
            </w:r>
            <w:proofErr w:type="spellEnd"/>
            <w:r>
              <w:rPr>
                <w:rFonts w:ascii="Times New Roman" w:hAnsi="Times New Roman"/>
                <w:color w:val="000000"/>
              </w:rPr>
              <w:t>. бет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</w:rPr>
              <w:t>онструкций вместимостью 40,0-80,0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 тыс.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0,35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1,17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Рабочее здание элеватора с суточным объемом операций 7,0-15,0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Силосный корпус из </w:t>
            </w:r>
            <w:proofErr w:type="spellStart"/>
            <w:r>
              <w:rPr>
                <w:rFonts w:ascii="Times New Roman" w:hAnsi="Times New Roman"/>
                <w:color w:val="000000"/>
              </w:rPr>
              <w:t>жел</w:t>
            </w:r>
            <w:proofErr w:type="spellEnd"/>
            <w:r>
              <w:rPr>
                <w:rFonts w:ascii="Times New Roman" w:hAnsi="Times New Roman"/>
                <w:color w:val="000000"/>
              </w:rPr>
              <w:t>. бет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</w:rPr>
              <w:t>онструкций вместимостью 12,0-25,0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0,39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 металлический вместимостью 2,0-5,0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0,38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1,18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выгрузки зерна из вагонов с приемной способностью 200-350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разгрузки зерна с автотранспорта на 2-4 машины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маш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Приемно-отпускное устройство для зерна в вагоны мощностью 300-700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зерносушильного аппарата мощностью 25,0-50,0 пл.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пл. 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 до 100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Рабочая очистительная башня для механизированных зерноскладов с объемом операций 350-500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Склады зерновые механизированные 3,0-5,5 тыс. т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 тыс. т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Семеочистительно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-сушильный цех 30,0-80,0 т/смену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т/смену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1353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Стационарная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для выгрузки зерна из судов мощностью одного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пневмоприемника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100-200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т/час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427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28.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Передвижная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для выгрузки зерна из судов мощностью одного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пневмоприемника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100-200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погрузки зерна в суда мощностью потока 350-500 т/час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-"-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1,20</w:t>
            </w:r>
          </w:p>
        </w:tc>
      </w:tr>
      <w:tr w:rsidR="007047D1" w:rsidTr="00B50B83">
        <w:trPr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погрузки продукции в таре на водный транспорт 800-1400 мешков в 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мешок/час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47D1" w:rsidRDefault="007047D1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</w:tbl>
    <w:bookmarkEnd w:id="4"/>
    <w:p w:rsidR="007D721C" w:rsidRDefault="007D721C" w:rsidP="007D721C">
      <w:pPr>
        <w:shd w:val="clear" w:color="auto" w:fill="FFFFFF"/>
        <w:spacing w:before="120"/>
        <w:ind w:firstLine="300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(Измененная редакция).</w:t>
      </w:r>
    </w:p>
    <w:p w:rsidR="007D721C" w:rsidRDefault="007D721C" w:rsidP="007D721C">
      <w:pPr>
        <w:rPr>
          <w:rFonts w:ascii="Times New Roman" w:hAnsi="Times New Roman"/>
          <w:color w:val="000000"/>
          <w:sz w:val="24"/>
        </w:rPr>
        <w:sectPr w:rsidR="007D721C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Таблицам </w:t>
      </w:r>
      <w:hyperlink w:anchor="TO0000001" w:tooltip="Таблица 32-1" w:history="1">
        <w:r>
          <w:rPr>
            <w:rStyle w:val="aa"/>
            <w:rFonts w:ascii="Times New Roman" w:hAnsi="Times New Roman"/>
            <w:color w:val="000000"/>
            <w:sz w:val="24"/>
          </w:rPr>
          <w:t>32-1</w:t>
        </w:r>
      </w:hyperlink>
      <w:r>
        <w:rPr>
          <w:rFonts w:ascii="Times New Roman" w:hAnsi="Times New Roman"/>
          <w:color w:val="000000"/>
          <w:sz w:val="24"/>
        </w:rPr>
        <w:t xml:space="preserve">, </w:t>
      </w:r>
      <w:hyperlink w:anchor="TO0000002" w:tooltip="Таблица 32-2" w:history="1">
        <w:r>
          <w:rPr>
            <w:rStyle w:val="aa"/>
            <w:rFonts w:ascii="Times New Roman" w:hAnsi="Times New Roman"/>
            <w:color w:val="000000"/>
            <w:sz w:val="24"/>
          </w:rPr>
          <w:t>32-2</w:t>
        </w:r>
      </w:hyperlink>
      <w:r>
        <w:rPr>
          <w:rFonts w:ascii="Times New Roman" w:hAnsi="Times New Roman"/>
          <w:color w:val="000000"/>
          <w:sz w:val="24"/>
        </w:rPr>
        <w:t xml:space="preserve"> Относительная стоимость разработки проектно-сметной документации в процентах от цены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1726"/>
        <w:gridCol w:w="1433"/>
        <w:gridCol w:w="1342"/>
        <w:gridCol w:w="1519"/>
        <w:gridCol w:w="874"/>
        <w:gridCol w:w="1586"/>
        <w:gridCol w:w="1260"/>
        <w:gridCol w:w="1266"/>
        <w:gridCol w:w="1185"/>
        <w:gridCol w:w="1351"/>
        <w:gridCol w:w="773"/>
      </w:tblGrid>
      <w:tr w:rsidR="007D721C" w:rsidTr="00B50B83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пп</w:t>
            </w:r>
            <w:proofErr w:type="spell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 проектирования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</w:t>
            </w:r>
            <w:proofErr w:type="gramStart"/>
            <w:r>
              <w:rPr>
                <w:rFonts w:ascii="Times New Roman" w:hAnsi="Times New Roman"/>
                <w:color w:val="000000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</w:rPr>
              <w:t>наб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сил. эл.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оборуд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., ДАУ, эл.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осв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., эл.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слаботоч</w:t>
            </w:r>
            <w:proofErr w:type="spellEnd"/>
            <w:r>
              <w:rPr>
                <w:rFonts w:ascii="Times New Roman" w:hAnsi="Times New Roman"/>
                <w:color w:val="000000"/>
              </w:rPr>
              <w:t>. уст-</w:t>
            </w:r>
            <w:proofErr w:type="spellStart"/>
            <w:r>
              <w:rPr>
                <w:rFonts w:ascii="Times New Roman" w:hAnsi="Times New Roman"/>
                <w:color w:val="000000"/>
              </w:rPr>
              <w:t>ва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Сантехническая и теплотехническая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Генеральный план и транспорт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Технико-экономические показатели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Паспорт проекта</w:t>
            </w:r>
          </w:p>
        </w:tc>
      </w:tr>
      <w:tr w:rsidR="007D721C" w:rsidTr="00B50B83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7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Мелькомбинат в составе мельзавода мощностью 250-500 т/сутки с элеватором 35,0-50,0 тыс. т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Крупозавод мощностью 200-300 т/с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элеватором от 25,0 до 65,0 тыс. тонн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Комбикормовый завод мощностью 320-</w:t>
            </w:r>
            <w:r>
              <w:rPr>
                <w:rFonts w:ascii="Times New Roman" w:hAnsi="Times New Roman"/>
                <w:color w:val="000000"/>
              </w:rPr>
              <w:lastRenderedPageBreak/>
              <w:t>630 т/сутки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Элеватор из железобетонных конструкций вместимостью 40,0-80,0 тыс. тонн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Отдельные объекты, здания и сооружения, проектируемые вне комплекса в составе действующего предприятия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Мельзавод </w:t>
            </w:r>
            <w:r>
              <w:rPr>
                <w:rFonts w:ascii="Times New Roman" w:hAnsi="Times New Roman"/>
                <w:color w:val="000000"/>
              </w:rPr>
              <w:lastRenderedPageBreak/>
              <w:t>мощностью 250-500 т/сутки с корпусом бестарного хранения муки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 готовой продукции с отпускным устройством вместимостью 1,5-3,0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 расфасовки муки и крупы в мелкую тару </w:t>
            </w:r>
            <w:r>
              <w:rPr>
                <w:rFonts w:ascii="Times New Roman" w:hAnsi="Times New Roman"/>
                <w:color w:val="000000"/>
              </w:rPr>
              <w:lastRenderedPageBreak/>
              <w:t>мощностью 100-240 т/с (</w:t>
            </w:r>
            <w:proofErr w:type="spellStart"/>
            <w:r>
              <w:rPr>
                <w:rFonts w:ascii="Times New Roman" w:hAnsi="Times New Roman"/>
                <w:color w:val="000000"/>
              </w:rPr>
              <w:t>отдельностоящий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отходов и отрубей с дроблением и гранулированием, вместимостью 200-600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Склады для напольного хранения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затаренной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продукции площадью 1,5-3,0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Устройство для разгрузки из вагонов-муковозов с погрузкой на автотранспорт с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выбойным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отделением вместимостью 200-500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29,5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Крупозавод мощностью 100-200 т/сутки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Крупозавод мощностью 200-</w:t>
            </w:r>
            <w:r>
              <w:rPr>
                <w:rFonts w:ascii="Times New Roman" w:hAnsi="Times New Roman"/>
                <w:color w:val="000000"/>
              </w:rPr>
              <w:lastRenderedPageBreak/>
              <w:t>300 т/сутки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Комбикормовый завод мощностью 200-320 т/сутки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320-600 т/сутки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мучнистого сырья и готовой продукции вместимостью 3,0-6,0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для приема и хранения мелассы вместимостью 400-800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Установка для приема и хранения жира вместимостью 100-300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приема мучнистого сырья приемной способностью 100-350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37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Элеватор из железобетонных конструкций вместимостью 40,0-80,0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27,2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Рабочее здание элеватора с суточным объемом операций 7,0-15,0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из железобетонных конструкций вместимостью 12,0-25,0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 металлический вместимостью 2,0-5,0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выгрузки зерна из вагонов с приемной способностью 200-350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разгрузки зерна с автотранспорта на 2-4 машины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Приемно-</w:t>
            </w:r>
            <w:r>
              <w:rPr>
                <w:rFonts w:ascii="Times New Roman" w:hAnsi="Times New Roman"/>
                <w:color w:val="000000"/>
              </w:rPr>
              <w:lastRenderedPageBreak/>
              <w:t>отпускное устройство для зерна в вагоны мощностью 300-700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34,5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Установка зерносушильного аппарата 25,0-50,0 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плановых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1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То же, 100,0 </w:t>
            </w:r>
            <w:proofErr w:type="gramStart"/>
            <w:r>
              <w:rPr>
                <w:rFonts w:ascii="Times New Roman" w:hAnsi="Times New Roman"/>
                <w:color w:val="000000"/>
              </w:rPr>
              <w:t>плановых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Рабочая очистительная башня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механизированных зерноскладов с объемом операций 350-500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25.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Склады зерновые механизированные 3,0-5,5 тыс. т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Семеочистительно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-сушильный цех 30,0-80,0 т/смену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Стационарная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для выгрузки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зерна из судов, мощностью одного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пневмоприемника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100-200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28.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Передвижная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пневмоустановка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для выгрузки зерна из судов мощностью одного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пневмоприемника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100-200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  <w:lang w:val="en-US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Устройство для погрузки зерна в суда мощностью </w:t>
            </w:r>
            <w:r>
              <w:rPr>
                <w:rFonts w:ascii="Times New Roman" w:hAnsi="Times New Roman"/>
                <w:color w:val="000000"/>
              </w:rPr>
              <w:lastRenderedPageBreak/>
              <w:t>потока 350-500 т/час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р.п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30.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для погрузки продукции в таре на водный транспорт 800-1400 мешков в час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  <w:jc w:val="center"/>
        </w:trPr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р.п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</w:tbl>
    <w:p w:rsidR="007D721C" w:rsidRDefault="007D721C" w:rsidP="007D721C">
      <w:pPr>
        <w:rPr>
          <w:color w:val="000000"/>
        </w:rPr>
        <w:sectPr w:rsidR="007D721C">
          <w:pgSz w:w="16834" w:h="11909" w:orient="landscape"/>
          <w:pgMar w:top="1701" w:right="1134" w:bottom="1134" w:left="1134" w:header="720" w:footer="720" w:gutter="0"/>
          <w:cols w:space="720"/>
        </w:sectPr>
      </w:pPr>
    </w:p>
    <w:p w:rsidR="007D721C" w:rsidRDefault="007D721C" w:rsidP="007D721C">
      <w:pPr>
        <w:pStyle w:val="1"/>
        <w:jc w:val="right"/>
        <w:rPr>
          <w:color w:val="000000"/>
        </w:rPr>
      </w:pPr>
      <w:bookmarkStart w:id="5" w:name="_Toc31819237"/>
      <w:r>
        <w:rPr>
          <w:color w:val="000000"/>
        </w:rPr>
        <w:lastRenderedPageBreak/>
        <w:t>Приложение 1</w:t>
      </w:r>
      <w:bookmarkEnd w:id="5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разработке ПСД реконструкции, расширения, технического перевооружения предприятий следует принимать соотношение зданий и сооружений основного производственного назначения, проектирование которых учтено комплексной ценой на проектирование.</w:t>
      </w:r>
    </w:p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lang w:val="en-US"/>
        </w:rPr>
        <w:t>Me</w:t>
      </w:r>
      <w:proofErr w:type="spellStart"/>
      <w:r>
        <w:rPr>
          <w:rFonts w:ascii="Times New Roman" w:hAnsi="Times New Roman"/>
          <w:color w:val="000000"/>
          <w:sz w:val="24"/>
        </w:rPr>
        <w:t>льзаводы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9"/>
        <w:gridCol w:w="2129"/>
        <w:gridCol w:w="1742"/>
      </w:tblGrid>
      <w:tr w:rsidR="007D721C" w:rsidTr="00B50B83">
        <w:trPr>
          <w:cantSplit/>
          <w:tblHeader/>
          <w:jc w:val="center"/>
        </w:trPr>
        <w:tc>
          <w:tcPr>
            <w:tcW w:w="5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здания, сооружения, цеха</w:t>
            </w:r>
          </w:p>
        </w:tc>
        <w:tc>
          <w:tcPr>
            <w:tcW w:w="387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Процент от общего объема</w:t>
            </w:r>
          </w:p>
        </w:tc>
      </w:tr>
      <w:tr w:rsidR="007D721C" w:rsidTr="00B50B83">
        <w:trPr>
          <w:cantSplit/>
          <w:tblHeader/>
          <w:jc w:val="center"/>
        </w:trPr>
        <w:tc>
          <w:tcPr>
            <w:tcW w:w="52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 формирования сортов муки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формированием сортов муки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Зерноочистительное отделение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Размольное отделение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Отделение готовой продукции с отпускными устройствами на автомобильный и железнодорожный транспорт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напольного хранения муки в таре с применением средств механизации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</w:tbl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Комбикормовые заводы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59"/>
        <w:gridCol w:w="2129"/>
        <w:gridCol w:w="1742"/>
      </w:tblGrid>
      <w:tr w:rsidR="007D721C" w:rsidTr="00B50B83">
        <w:trPr>
          <w:tblHeader/>
          <w:jc w:val="center"/>
        </w:trPr>
        <w:tc>
          <w:tcPr>
            <w:tcW w:w="52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здания, сооружения, цеха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без ЦПС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 ЦПС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Производственный корпус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зернового сырья с приемными устройствами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мучнистого сырья с приемными устройствами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Силосный корпус комбикормов с приемными устройствами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 предварительных смесей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7D721C" w:rsidTr="00B50B83">
        <w:trPr>
          <w:jc w:val="center"/>
        </w:trPr>
        <w:tc>
          <w:tcPr>
            <w:tcW w:w="5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напольного хранения сырья в таре и минералов с применением средств механизации</w:t>
            </w:r>
          </w:p>
        </w:tc>
        <w:tc>
          <w:tcPr>
            <w:tcW w:w="2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</w:tbl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Крупозаводы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74"/>
        <w:gridCol w:w="2556"/>
      </w:tblGrid>
      <w:tr w:rsidR="007D721C" w:rsidTr="00B50B83">
        <w:trPr>
          <w:tblHeader/>
          <w:jc w:val="center"/>
        </w:trPr>
        <w:tc>
          <w:tcPr>
            <w:tcW w:w="65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здания, сооружения, цеха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Процент от общего объема</w:t>
            </w:r>
          </w:p>
        </w:tc>
      </w:tr>
      <w:tr w:rsidR="007D721C" w:rsidTr="00B50B83">
        <w:trPr>
          <w:jc w:val="center"/>
        </w:trPr>
        <w:tc>
          <w:tcPr>
            <w:tcW w:w="65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Зерноочистительное отделение</w:t>
            </w:r>
          </w:p>
        </w:tc>
        <w:tc>
          <w:tcPr>
            <w:tcW w:w="255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</w:tr>
      <w:tr w:rsidR="007D721C" w:rsidTr="00B50B83">
        <w:trPr>
          <w:jc w:val="center"/>
        </w:trPr>
        <w:tc>
          <w:tcPr>
            <w:tcW w:w="6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Шелушильное отделение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</w:tr>
      <w:tr w:rsidR="007D721C" w:rsidTr="00B50B83">
        <w:trPr>
          <w:jc w:val="center"/>
        </w:trPr>
        <w:tc>
          <w:tcPr>
            <w:tcW w:w="6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Отделение готовой продукции с фасовочным оборудованием, </w:t>
            </w:r>
            <w:proofErr w:type="spellStart"/>
            <w:r>
              <w:rPr>
                <w:rFonts w:ascii="Times New Roman" w:hAnsi="Times New Roman"/>
                <w:color w:val="000000"/>
              </w:rPr>
              <w:t>выбоем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 отпускными устройствами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7D721C" w:rsidTr="00B50B83">
        <w:trPr>
          <w:jc w:val="center"/>
        </w:trPr>
        <w:tc>
          <w:tcPr>
            <w:tcW w:w="6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Склад напольного хранения готовой продукции с применением средств механизации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</w:tr>
    </w:tbl>
    <w:p w:rsidR="007D721C" w:rsidRDefault="007D721C" w:rsidP="007D721C">
      <w:pPr>
        <w:pStyle w:val="1"/>
        <w:jc w:val="right"/>
        <w:rPr>
          <w:color w:val="000000"/>
        </w:rPr>
      </w:pPr>
      <w:bookmarkStart w:id="6" w:name="_Toc31819238"/>
      <w:r>
        <w:rPr>
          <w:color w:val="000000"/>
        </w:rPr>
        <w:t>Приложение 2</w:t>
      </w:r>
      <w:bookmarkEnd w:id="6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Состав зданий, сооружений, цехов, инженерных коммуникаций, стоимость разработки которых учтена комплексными ценами: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Мелькомбинат в составе мельзавода и элеватора: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мельзавод с отделением готовой продукции, с отделением формирования сортов муки, с отпускными устройствами на железнодорожный и автомобильный транспорт с отделением фасовки, с гранулированием отрубей;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готовой продукции для тарных грузов с зарядной и механизацией погрузочно-разгрузочных операций;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в составе рабочего здания, силосных корпусов, транспортных мостов, приемных и отпускных устройств железнодорожного и автомобильного транспорта: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все внутриплощадочные инженерные сети, сооружения и устройства (высоковольтные, низковольтные, водопроводные, канализационные, тепловые сети, сжатого воздуха и др. сети);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внутриплощадочные 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ограждение и вертикальная планировка;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контора с лабораторией;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приемная лаборатория;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зерносушилки;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склад </w:t>
      </w:r>
      <w:proofErr w:type="spellStart"/>
      <w:r>
        <w:rPr>
          <w:rFonts w:ascii="Times New Roman" w:hAnsi="Times New Roman"/>
          <w:color w:val="000000"/>
          <w:sz w:val="24"/>
        </w:rPr>
        <w:t>горючесмазочных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материалов;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автомобильные и железнодорожные весы;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водопроводная насосная станция;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канализационная насосная станция;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пожарное депо;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жидкого топлива;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установка для </w:t>
      </w:r>
      <w:proofErr w:type="spellStart"/>
      <w:r>
        <w:rPr>
          <w:rFonts w:ascii="Times New Roman" w:hAnsi="Times New Roman"/>
          <w:color w:val="000000"/>
          <w:sz w:val="24"/>
        </w:rPr>
        <w:t>мазутоснабжения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резервуары для воды с насосной станцией;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оборудования;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дворовая уборная;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гараж.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Мельзавод (крупозавод) с корпусом бестарного хранения муки и крупы):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мельзавод с отделением готовой продукции, с отделением формирования сортов муки с отпускными устройствами на автомобильный и железнодорожный транспорт, с отделением фасовки, с гранулированием отрубей;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готовой продукции для тарных грузов с зарядной и механизацией операций;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все внутриплощадочные инженерные сети, сооружения и устройства (высоковольтные, низковольтные, водопроводные, канализационные, тепловые, сжатого воздуха и др. сети);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дворовая уборная;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 для воды с насосной станцией.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Комбикормовый завод на отдельной площадке: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производственный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силосные корпуса сырья и комбикормов;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цех предварительных смесей;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напольного хранения сырья с механизацией;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устройства для приема сырья с автомобильного и железнодорожного транспорта;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устройства для отпуска комбикормов на автомобильный и железнодорожный транспорт;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 xml:space="preserve">все внутриплощадочные инженерные сети, сооружения и устройства (высоковольтные, низковольтные, водопроводные, канализационные, тепловые, сжатого воздуха, мелассы, </w:t>
      </w:r>
      <w:proofErr w:type="spellStart"/>
      <w:r>
        <w:rPr>
          <w:rFonts w:ascii="Times New Roman" w:hAnsi="Times New Roman"/>
          <w:color w:val="000000"/>
          <w:sz w:val="24"/>
        </w:rPr>
        <w:t>жиропроводы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др. сети);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ограждение и вертикальная планировка;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контора с лабораторией;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мелассная</w:t>
      </w:r>
      <w:proofErr w:type="spellEnd"/>
      <w:r>
        <w:rPr>
          <w:rFonts w:ascii="Times New Roman" w:hAnsi="Times New Roman"/>
          <w:color w:val="000000"/>
          <w:sz w:val="24"/>
        </w:rPr>
        <w:t xml:space="preserve"> установка;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установка для приема, хранения и ввода жира;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водопроводная насосная станция и канализационная станция;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мазута;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склад </w:t>
      </w:r>
      <w:proofErr w:type="spellStart"/>
      <w:r>
        <w:rPr>
          <w:rFonts w:ascii="Times New Roman" w:hAnsi="Times New Roman"/>
          <w:color w:val="000000"/>
          <w:sz w:val="24"/>
        </w:rPr>
        <w:t>горючесмазочных</w:t>
      </w:r>
      <w:proofErr w:type="spellEnd"/>
      <w:r>
        <w:rPr>
          <w:rFonts w:ascii="Times New Roman" w:hAnsi="Times New Roman"/>
          <w:color w:val="000000"/>
          <w:sz w:val="24"/>
        </w:rPr>
        <w:t xml:space="preserve"> материалов;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контрольно-пропускная будка;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дезинфекционный барьер;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дворовая уборная;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автомобильные и железнодорожные весы;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 для воды с насосной станцией;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оборудования;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пожарное депо.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Комбикормовый завод в составе действующего предприятия: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производственный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силосные корпуса сырья и комбикормов;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цех предварительных смесей;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напольного хранения сырья с механизацией;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устройства для приема сырья с автомобильного и железнодорожного транспорта;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установка для отпуска комбикормов на автомобильный и железнодорожный транспорт;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все внутриплощадочные инженерные сети, сооружения и устройства (высоковольтные, низковольтные, водопроводные, канализационные, тепловые, сжатого воздуха, </w:t>
      </w:r>
      <w:proofErr w:type="spellStart"/>
      <w:r>
        <w:rPr>
          <w:rFonts w:ascii="Times New Roman" w:hAnsi="Times New Roman"/>
          <w:color w:val="000000"/>
          <w:sz w:val="24"/>
        </w:rPr>
        <w:t>меласс</w:t>
      </w:r>
      <w:proofErr w:type="gramStart"/>
      <w:r>
        <w:rPr>
          <w:rFonts w:ascii="Times New Roman" w:hAnsi="Times New Roman"/>
          <w:color w:val="000000"/>
          <w:sz w:val="24"/>
        </w:rPr>
        <w:t>о</w:t>
      </w:r>
      <w:proofErr w:type="spellEnd"/>
      <w:r>
        <w:rPr>
          <w:rFonts w:ascii="Times New Roman" w:hAnsi="Times New Roman"/>
          <w:color w:val="000000"/>
          <w:sz w:val="24"/>
        </w:rPr>
        <w:t>-</w:t>
      </w:r>
      <w:proofErr w:type="gramEnd"/>
      <w:r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</w:rPr>
        <w:t>жиропроводы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др. сети);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ограждение и вертикальная планировка;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пневмотранспорт отрубей;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мелассная</w:t>
      </w:r>
      <w:proofErr w:type="spellEnd"/>
      <w:r>
        <w:rPr>
          <w:rFonts w:ascii="Times New Roman" w:hAnsi="Times New Roman"/>
          <w:color w:val="000000"/>
          <w:sz w:val="24"/>
        </w:rPr>
        <w:t xml:space="preserve"> установка;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установка для приема, хранения и ввода жира;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контрольно-пропускная будка;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дезинфекционный барьер;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автомобильные и железнодорожные весы;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 для воды с насосной станцией;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на отдельной площадке: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в составе рабочего здания, силосных корпусов, транспортных мостов, приемных и отпускных устрой</w:t>
      </w:r>
      <w:proofErr w:type="gramStart"/>
      <w:r>
        <w:rPr>
          <w:rFonts w:ascii="Times New Roman" w:hAnsi="Times New Roman"/>
          <w:color w:val="000000"/>
          <w:sz w:val="24"/>
        </w:rPr>
        <w:t>ств дл</w:t>
      </w:r>
      <w:proofErr w:type="gramEnd"/>
      <w:r>
        <w:rPr>
          <w:rFonts w:ascii="Times New Roman" w:hAnsi="Times New Roman"/>
          <w:color w:val="000000"/>
          <w:sz w:val="24"/>
        </w:rPr>
        <w:t>я железнодорожного и автомобильного транспорта;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все внутриплощадочные инженерные сети, сооружения и устройства (высоковольтные, низковольтные, водопроводные, канализационные, тепловые и др. сети);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ограждение и вертикальная планировка;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контора с лабораторией;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зерносушилки;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приемная лаборатория;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жидкого топлива;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цех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водопроводная насосная станция;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канализационная насосная станция;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резервуары для воды с насосной станцией;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для оборудования;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автомобильные и железнодорожные весы;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дезинфекционный барьер.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в составе действующего предприятия: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элеватор в составе рабочего здания, силосных корпусов, транспортных мостов, приемных и отпускных устрой</w:t>
      </w:r>
      <w:proofErr w:type="gramStart"/>
      <w:r>
        <w:rPr>
          <w:rFonts w:ascii="Times New Roman" w:hAnsi="Times New Roman"/>
          <w:color w:val="000000"/>
          <w:sz w:val="24"/>
        </w:rPr>
        <w:t>ств дл</w:t>
      </w:r>
      <w:proofErr w:type="gramEnd"/>
      <w:r>
        <w:rPr>
          <w:rFonts w:ascii="Times New Roman" w:hAnsi="Times New Roman"/>
          <w:color w:val="000000"/>
          <w:sz w:val="24"/>
        </w:rPr>
        <w:t>я железнодорожного и автомобильного транспорта;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color w:val="000000"/>
          <w:sz w:val="24"/>
        </w:rPr>
        <w:t>все внутриплощадочные инженерные сети, сооружения и устройства (высоковольтные, низковольтные, водопроводные, канализационные, тепловые и др. сети);</w:t>
      </w:r>
      <w:proofErr w:type="gramEnd"/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железнодорожные и автомобильные пути;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ограждение и вертикальная планировка;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подсобно-вспомогательный корпус;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приемная лаборатория;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зерносушилки;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склад жидкого топлива;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цех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резервуары для воды с насосной станцией;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бункера для отходов;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автомобильные и железнодорожные весы;</w:t>
      </w:r>
    </w:p>
    <w:p w:rsidR="007D721C" w:rsidRDefault="007D721C" w:rsidP="007D721C">
      <w:pPr>
        <w:shd w:val="clear" w:color="auto" w:fill="FFFFFF"/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дезинфекционный барьер.</w:t>
      </w:r>
    </w:p>
    <w:p w:rsidR="007D721C" w:rsidRDefault="007D721C" w:rsidP="007D721C">
      <w:pPr>
        <w:rPr>
          <w:rFonts w:ascii="Times New Roman" w:hAnsi="Times New Roman"/>
          <w:b/>
          <w:color w:val="000000"/>
          <w:sz w:val="24"/>
        </w:rPr>
        <w:sectPr w:rsidR="007D721C">
          <w:pgSz w:w="11909" w:h="16834"/>
          <w:pgMar w:top="1134" w:right="1134" w:bottom="1134" w:left="1701" w:header="720" w:footer="720" w:gutter="0"/>
          <w:cols w:space="720"/>
        </w:sectPr>
      </w:pPr>
    </w:p>
    <w:p w:rsidR="007D721C" w:rsidRDefault="007D721C" w:rsidP="007D721C">
      <w:pPr>
        <w:shd w:val="clear" w:color="auto" w:fill="FFFFFF"/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 xml:space="preserve">Относительная стоимость разработки проектно-сметной документации </w:t>
      </w:r>
      <w:proofErr w:type="gramStart"/>
      <w:r>
        <w:rPr>
          <w:rFonts w:ascii="Times New Roman" w:hAnsi="Times New Roman"/>
          <w:b/>
          <w:color w:val="000000"/>
          <w:sz w:val="24"/>
        </w:rPr>
        <w:t>в</w:t>
      </w:r>
      <w:proofErr w:type="gramEnd"/>
      <w:r>
        <w:rPr>
          <w:rFonts w:ascii="Times New Roman" w:hAnsi="Times New Roman"/>
          <w:b/>
          <w:color w:val="000000"/>
          <w:sz w:val="24"/>
        </w:rPr>
        <w:t xml:space="preserve"> %% от цены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1277"/>
        <w:gridCol w:w="1467"/>
        <w:gridCol w:w="1773"/>
        <w:gridCol w:w="1871"/>
        <w:gridCol w:w="892"/>
        <w:gridCol w:w="2340"/>
        <w:gridCol w:w="1440"/>
        <w:gridCol w:w="1800"/>
      </w:tblGrid>
      <w:tr w:rsidR="007D721C" w:rsidTr="00B50B83">
        <w:trPr>
          <w:cantSplit/>
          <w:tblHeader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Номера таблиц цен и позиций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Стадия проектирования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Архитектурно-строительная часть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6472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Электротехническая часть, в том числе</w:t>
            </w:r>
          </w:p>
        </w:tc>
      </w:tr>
      <w:tr w:rsidR="007D721C" w:rsidTr="00B50B83">
        <w:trPr>
          <w:cantSplit/>
          <w:trHeight w:val="236"/>
          <w:tblHeader/>
        </w:trPr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Электроснабжение, электрооборудование, освещение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Автоматика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Связь и сигнализация</w:t>
            </w:r>
          </w:p>
        </w:tc>
      </w:tr>
      <w:tr w:rsidR="007D721C" w:rsidTr="00B50B83">
        <w:trPr>
          <w:tblHeader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7D721C" w:rsidTr="00B50B83"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Табл. </w:t>
            </w:r>
            <w:hyperlink w:anchor="TO0000001" w:tooltip="Таблица 32-1" w:history="1">
              <w:r>
                <w:rPr>
                  <w:rStyle w:val="aa"/>
                  <w:rFonts w:ascii="Times New Roman" w:hAnsi="Times New Roman"/>
                  <w:color w:val="000000"/>
                </w:rPr>
                <w:t>32-1</w:t>
              </w:r>
            </w:hyperlink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D721C" w:rsidTr="00B50B83"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Табл. </w:t>
            </w:r>
            <w:hyperlink w:anchor="TO0000002" w:tooltip="Таблица 32-2" w:history="1">
              <w:r>
                <w:rPr>
                  <w:rStyle w:val="aa"/>
                  <w:rFonts w:ascii="Times New Roman" w:hAnsi="Times New Roman"/>
                  <w:color w:val="000000"/>
                </w:rPr>
                <w:t>32-2</w:t>
              </w:r>
            </w:hyperlink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р. п.</w:t>
            </w:r>
          </w:p>
        </w:tc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7D721C" w:rsidRDefault="007D721C" w:rsidP="007D721C">
      <w:pPr>
        <w:shd w:val="clear" w:color="auto" w:fill="FFFFFF"/>
        <w:tabs>
          <w:tab w:val="left" w:pos="431"/>
          <w:tab w:val="left" w:pos="1230"/>
          <w:tab w:val="left" w:pos="1806"/>
          <w:tab w:val="left" w:pos="2432"/>
          <w:tab w:val="left" w:pos="3110"/>
          <w:tab w:val="left" w:pos="3724"/>
          <w:tab w:val="left" w:pos="4452"/>
          <w:tab w:val="left" w:pos="5119"/>
          <w:tab w:val="left" w:pos="5642"/>
          <w:tab w:val="left" w:pos="6338"/>
          <w:tab w:val="left" w:pos="7148"/>
          <w:tab w:val="left" w:pos="7897"/>
          <w:tab w:val="left" w:pos="8470"/>
          <w:tab w:val="left" w:pos="9157"/>
          <w:tab w:val="left" w:pos="9865"/>
          <w:tab w:val="left" w:pos="10429"/>
          <w:tab w:val="left" w:pos="11107"/>
          <w:tab w:val="left" w:pos="11803"/>
          <w:tab w:val="left" w:pos="12511"/>
          <w:tab w:val="left" w:pos="13198"/>
          <w:tab w:val="left" w:pos="13803"/>
          <w:tab w:val="left" w:pos="14622"/>
        </w:tabs>
        <w:spacing w:before="120"/>
        <w:rPr>
          <w:rFonts w:ascii="Times New Roman" w:hAnsi="Times New Roman"/>
          <w:b/>
          <w:color w:val="000000"/>
          <w:sz w:val="24"/>
        </w:rPr>
      </w:pPr>
    </w:p>
    <w:p w:rsidR="007D721C" w:rsidRDefault="007D721C" w:rsidP="007D721C">
      <w:pPr>
        <w:shd w:val="clear" w:color="auto" w:fill="FFFFFF"/>
        <w:tabs>
          <w:tab w:val="left" w:pos="431"/>
          <w:tab w:val="left" w:pos="1230"/>
          <w:tab w:val="left" w:pos="1806"/>
          <w:tab w:val="left" w:pos="2432"/>
          <w:tab w:val="left" w:pos="3110"/>
          <w:tab w:val="left" w:pos="3724"/>
          <w:tab w:val="left" w:pos="4452"/>
          <w:tab w:val="left" w:pos="5119"/>
          <w:tab w:val="left" w:pos="5642"/>
          <w:tab w:val="left" w:pos="6338"/>
          <w:tab w:val="left" w:pos="7148"/>
          <w:tab w:val="left" w:pos="7897"/>
          <w:tab w:val="left" w:pos="8470"/>
          <w:tab w:val="left" w:pos="9157"/>
          <w:tab w:val="left" w:pos="9865"/>
          <w:tab w:val="left" w:pos="10429"/>
          <w:tab w:val="left" w:pos="11107"/>
          <w:tab w:val="left" w:pos="11803"/>
          <w:tab w:val="left" w:pos="12511"/>
          <w:tab w:val="left" w:pos="13198"/>
          <w:tab w:val="left" w:pos="13803"/>
          <w:tab w:val="left" w:pos="14622"/>
        </w:tabs>
        <w:spacing w:before="12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br w:type="page"/>
      </w: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"/>
        <w:gridCol w:w="889"/>
        <w:gridCol w:w="549"/>
        <w:gridCol w:w="1369"/>
        <w:gridCol w:w="1784"/>
        <w:gridCol w:w="1418"/>
        <w:gridCol w:w="640"/>
        <w:gridCol w:w="1459"/>
        <w:gridCol w:w="1209"/>
        <w:gridCol w:w="772"/>
        <w:gridCol w:w="880"/>
        <w:gridCol w:w="720"/>
        <w:gridCol w:w="1080"/>
        <w:gridCol w:w="1351"/>
        <w:gridCol w:w="773"/>
      </w:tblGrid>
      <w:tr w:rsidR="007D721C" w:rsidTr="00B50B83">
        <w:trPr>
          <w:cantSplit/>
          <w:tblHeader/>
        </w:trPr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.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Номера таблиц цен и позиций</w:t>
            </w:r>
          </w:p>
        </w:tc>
        <w:tc>
          <w:tcPr>
            <w:tcW w:w="7219" w:type="dxa"/>
            <w:gridSpan w:val="6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Сантехническая и теплотехническая часть, в том числе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Сети сжатого воздуха (без компрессора)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Сети жира и мелассы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докумен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тация</w:t>
            </w:r>
            <w:proofErr w:type="spellEnd"/>
            <w:proofErr w:type="gram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Органи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строи</w:t>
            </w:r>
            <w:r>
              <w:rPr>
                <w:rFonts w:ascii="Times New Roman" w:hAnsi="Times New Roman"/>
                <w:color w:val="000000"/>
                <w:sz w:val="18"/>
                <w:lang w:val="en-US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тельства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Генераль</w:t>
            </w:r>
            <w:r w:rsidRPr="0095278A">
              <w:rPr>
                <w:rFonts w:ascii="Times New Roman" w:hAnsi="Times New Roman"/>
                <w:color w:val="000000"/>
                <w:sz w:val="18"/>
              </w:rPr>
              <w:t>-</w:t>
            </w:r>
            <w:r>
              <w:rPr>
                <w:rFonts w:ascii="Times New Roman" w:hAnsi="Times New Roman"/>
                <w:color w:val="000000"/>
                <w:sz w:val="18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план и транспорт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Технико-экономические показатели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Паспорт</w:t>
            </w:r>
          </w:p>
        </w:tc>
      </w:tr>
      <w:tr w:rsidR="007D721C" w:rsidTr="00B50B83">
        <w:trPr>
          <w:cantSplit/>
          <w:trHeight w:val="236"/>
          <w:tblHeader/>
        </w:trPr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Внутреннее водоснабжение и канализация "ВК"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Внутреннее отопление, теплоснабжение и кондиционирование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Внутреннее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пароснабжение</w:t>
            </w:r>
            <w:proofErr w:type="spellEnd"/>
            <w:r>
              <w:rPr>
                <w:rFonts w:ascii="Times New Roman" w:hAnsi="Times New Roman"/>
                <w:color w:val="000000"/>
              </w:rPr>
              <w:t>, горячее водоснабжение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Сети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соору</w:t>
            </w:r>
            <w:r w:rsidRPr="0095278A"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жения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 xml:space="preserve"> "ВК"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Сети и сооружения теплоснабжения (без котельной)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tblHeader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9" w:type="dxa"/>
            <w:tcBorders>
              <w:top w:val="single" w:sz="6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4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</w:tr>
      <w:tr w:rsidR="007D721C" w:rsidTr="00B50B83"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Табл. </w:t>
            </w:r>
            <w:hyperlink w:anchor="TO0000001" w:tooltip="Таблица 32-1" w:history="1">
              <w:r>
                <w:rPr>
                  <w:rStyle w:val="aa"/>
                  <w:rFonts w:ascii="Times New Roman" w:hAnsi="Times New Roman"/>
                  <w:color w:val="000000"/>
                </w:rPr>
                <w:t>32-1</w:t>
              </w:r>
            </w:hyperlink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549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Табл. </w:t>
            </w:r>
            <w:hyperlink w:anchor="TO0000002" w:tooltip="Таблица 32-2" w:history="1">
              <w:r>
                <w:rPr>
                  <w:rStyle w:val="aa"/>
                  <w:rFonts w:ascii="Times New Roman" w:hAnsi="Times New Roman"/>
                  <w:color w:val="000000"/>
                </w:rPr>
                <w:t>32-2</w:t>
              </w:r>
            </w:hyperlink>
            <w:r>
              <w:rPr>
                <w:rFonts w:ascii="Times New Roman" w:hAnsi="Times New Roman"/>
                <w:color w:val="000000"/>
              </w:rPr>
              <w:t>: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22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21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23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28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29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30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7D721C" w:rsidTr="00B50B83">
        <w:trPr>
          <w:cantSplit/>
        </w:trPr>
        <w:tc>
          <w:tcPr>
            <w:tcW w:w="3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D721C" w:rsidRDefault="007D721C" w:rsidP="00B50B83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721C" w:rsidRDefault="007D721C" w:rsidP="00B50B83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</w:tbl>
    <w:p w:rsidR="007D721C" w:rsidRDefault="007D721C" w:rsidP="007D721C">
      <w:pPr>
        <w:shd w:val="clear" w:color="auto" w:fill="FFFFFF"/>
        <w:tabs>
          <w:tab w:val="left" w:pos="431"/>
          <w:tab w:val="left" w:pos="1230"/>
          <w:tab w:val="left" w:pos="1806"/>
          <w:tab w:val="left" w:pos="2432"/>
          <w:tab w:val="left" w:pos="3110"/>
          <w:tab w:val="left" w:pos="3724"/>
          <w:tab w:val="left" w:pos="4452"/>
          <w:tab w:val="left" w:pos="5119"/>
          <w:tab w:val="left" w:pos="5642"/>
          <w:tab w:val="left" w:pos="6338"/>
          <w:tab w:val="left" w:pos="7148"/>
          <w:tab w:val="left" w:pos="7897"/>
          <w:tab w:val="left" w:pos="8470"/>
          <w:tab w:val="left" w:pos="9157"/>
          <w:tab w:val="left" w:pos="9865"/>
          <w:tab w:val="left" w:pos="10429"/>
          <w:tab w:val="left" w:pos="11107"/>
          <w:tab w:val="left" w:pos="11803"/>
          <w:tab w:val="left" w:pos="12511"/>
          <w:tab w:val="left" w:pos="13198"/>
          <w:tab w:val="left" w:pos="13803"/>
          <w:tab w:val="left" w:pos="14622"/>
        </w:tabs>
        <w:spacing w:before="120"/>
        <w:rPr>
          <w:rFonts w:ascii="Times New Roman" w:hAnsi="Times New Roman"/>
          <w:b/>
          <w:color w:val="000000"/>
          <w:sz w:val="24"/>
        </w:rPr>
      </w:pPr>
    </w:p>
    <w:p w:rsidR="007D721C" w:rsidRDefault="007D721C" w:rsidP="007D721C">
      <w:pPr>
        <w:shd w:val="clear" w:color="auto" w:fill="FFFFFF"/>
        <w:tabs>
          <w:tab w:val="left" w:pos="431"/>
          <w:tab w:val="left" w:pos="1230"/>
          <w:tab w:val="left" w:pos="1806"/>
          <w:tab w:val="left" w:pos="2432"/>
          <w:tab w:val="left" w:pos="3110"/>
          <w:tab w:val="left" w:pos="3724"/>
          <w:tab w:val="left" w:pos="4452"/>
          <w:tab w:val="left" w:pos="5119"/>
          <w:tab w:val="left" w:pos="5642"/>
          <w:tab w:val="left" w:pos="6338"/>
          <w:tab w:val="left" w:pos="7148"/>
          <w:tab w:val="left" w:pos="7897"/>
          <w:tab w:val="left" w:pos="8470"/>
          <w:tab w:val="left" w:pos="9157"/>
          <w:tab w:val="left" w:pos="9865"/>
          <w:tab w:val="left" w:pos="10429"/>
          <w:tab w:val="left" w:pos="11107"/>
          <w:tab w:val="left" w:pos="11803"/>
          <w:tab w:val="left" w:pos="12511"/>
          <w:tab w:val="left" w:pos="13198"/>
          <w:tab w:val="left" w:pos="13803"/>
          <w:tab w:val="left" w:pos="14622"/>
        </w:tabs>
        <w:spacing w:before="120"/>
        <w:ind w:firstLine="300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(Измененная редакция).</w:t>
      </w:r>
    </w:p>
    <w:p w:rsidR="007D721C" w:rsidRDefault="007D721C" w:rsidP="007D721C">
      <w:pPr>
        <w:rPr>
          <w:rFonts w:ascii="Times New Roman" w:hAnsi="Times New Roman"/>
          <w:color w:val="000000"/>
          <w:sz w:val="24"/>
        </w:rPr>
        <w:sectPr w:rsidR="007D721C">
          <w:pgSz w:w="16834" w:h="11909" w:orient="landscape"/>
          <w:pgMar w:top="720" w:right="1134" w:bottom="1134" w:left="1134" w:header="720" w:footer="720" w:gutter="0"/>
          <w:cols w:space="720"/>
        </w:sectPr>
      </w:pPr>
    </w:p>
    <w:p w:rsidR="007D721C" w:rsidRDefault="007D721C" w:rsidP="007D721C">
      <w:pPr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7D721C" w:rsidTr="00B50B83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7D721C" w:rsidRDefault="007D721C" w:rsidP="00B50B83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1819235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_Toc31819235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7D721C" w:rsidRDefault="009B2618" w:rsidP="00B50B83">
            <w:pPr>
              <w:pStyle w:val="11"/>
              <w:rPr>
                <w:color w:val="000000"/>
              </w:rPr>
            </w:pPr>
            <w:hyperlink w:anchor="_Toc31819236" w:history="1">
              <w:r w:rsidR="007D721C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7D721C">
                <w:rPr>
                  <w:rStyle w:val="aa"/>
                  <w:color w:val="000000"/>
                </w:rPr>
                <w:tab/>
              </w:r>
              <w:r w:rsidR="007D721C">
                <w:rPr>
                  <w:rStyle w:val="aa"/>
                  <w:color w:val="000000"/>
                </w:rPr>
                <w:fldChar w:fldCharType="begin"/>
              </w:r>
              <w:r w:rsidR="007D721C">
                <w:rPr>
                  <w:rStyle w:val="aa"/>
                  <w:color w:val="000000"/>
                </w:rPr>
                <w:instrText>PAGEREF _Toc31819236 \h</w:instrText>
              </w:r>
              <w:r w:rsidR="007D721C">
                <w:rPr>
                  <w:rStyle w:val="aa"/>
                  <w:color w:val="000000"/>
                </w:rPr>
              </w:r>
              <w:r w:rsidR="007D721C">
                <w:rPr>
                  <w:rStyle w:val="aa"/>
                  <w:color w:val="000000"/>
                </w:rPr>
                <w:fldChar w:fldCharType="separate"/>
              </w:r>
              <w:r w:rsidR="007D721C">
                <w:rPr>
                  <w:rStyle w:val="aa"/>
                  <w:noProof/>
                  <w:color w:val="000000"/>
                </w:rPr>
                <w:t>3</w:t>
              </w:r>
              <w:r w:rsidR="007D721C">
                <w:rPr>
                  <w:rStyle w:val="aa"/>
                  <w:color w:val="000000"/>
                </w:rPr>
                <w:fldChar w:fldCharType="end"/>
              </w:r>
            </w:hyperlink>
          </w:p>
          <w:p w:rsidR="007D721C" w:rsidRDefault="009B2618" w:rsidP="00B50B83">
            <w:pPr>
              <w:pStyle w:val="11"/>
              <w:rPr>
                <w:color w:val="000000"/>
              </w:rPr>
            </w:pPr>
            <w:hyperlink w:anchor="_Toc31819237" w:history="1">
              <w:r w:rsidR="007D721C">
                <w:rPr>
                  <w:rStyle w:val="aa"/>
                  <w:color w:val="000000"/>
                </w:rPr>
                <w:t>Приложение 1</w:t>
              </w:r>
              <w:r w:rsidR="007D721C">
                <w:rPr>
                  <w:rStyle w:val="aa"/>
                  <w:color w:val="000000"/>
                </w:rPr>
                <w:tab/>
              </w:r>
              <w:r w:rsidR="007D721C">
                <w:rPr>
                  <w:rStyle w:val="aa"/>
                  <w:color w:val="000000"/>
                </w:rPr>
                <w:fldChar w:fldCharType="begin"/>
              </w:r>
              <w:r w:rsidR="007D721C">
                <w:rPr>
                  <w:rStyle w:val="aa"/>
                  <w:color w:val="000000"/>
                </w:rPr>
                <w:instrText>PAGEREF _Toc31819237 \h</w:instrText>
              </w:r>
              <w:r w:rsidR="007D721C">
                <w:rPr>
                  <w:rStyle w:val="aa"/>
                  <w:color w:val="000000"/>
                </w:rPr>
              </w:r>
              <w:r w:rsidR="007D721C">
                <w:rPr>
                  <w:rStyle w:val="aa"/>
                  <w:color w:val="000000"/>
                </w:rPr>
                <w:fldChar w:fldCharType="separate"/>
              </w:r>
              <w:r w:rsidR="007D721C">
                <w:rPr>
                  <w:rStyle w:val="aa"/>
                  <w:noProof/>
                  <w:color w:val="000000"/>
                </w:rPr>
                <w:t>12</w:t>
              </w:r>
              <w:r w:rsidR="007D721C">
                <w:rPr>
                  <w:rStyle w:val="aa"/>
                  <w:color w:val="000000"/>
                </w:rPr>
                <w:fldChar w:fldCharType="end"/>
              </w:r>
            </w:hyperlink>
          </w:p>
          <w:p w:rsidR="007D721C" w:rsidRDefault="009B2618" w:rsidP="00B50B83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1819238" w:history="1">
              <w:r w:rsidR="007D721C">
                <w:rPr>
                  <w:rStyle w:val="aa"/>
                  <w:color w:val="000000"/>
                </w:rPr>
                <w:t>Приложение 2</w:t>
              </w:r>
              <w:r w:rsidR="007D721C">
                <w:rPr>
                  <w:rStyle w:val="aa"/>
                  <w:color w:val="000000"/>
                </w:rPr>
                <w:tab/>
              </w:r>
              <w:r w:rsidR="007D721C">
                <w:rPr>
                  <w:rStyle w:val="aa"/>
                  <w:color w:val="000000"/>
                </w:rPr>
                <w:fldChar w:fldCharType="begin"/>
              </w:r>
              <w:r w:rsidR="007D721C">
                <w:rPr>
                  <w:rStyle w:val="aa"/>
                  <w:color w:val="000000"/>
                </w:rPr>
                <w:instrText>PAGEREF _Toc31819238 \h</w:instrText>
              </w:r>
              <w:r w:rsidR="007D721C">
                <w:rPr>
                  <w:rStyle w:val="aa"/>
                  <w:color w:val="000000"/>
                </w:rPr>
              </w:r>
              <w:r w:rsidR="007D721C">
                <w:rPr>
                  <w:rStyle w:val="aa"/>
                  <w:color w:val="000000"/>
                </w:rPr>
                <w:fldChar w:fldCharType="separate"/>
              </w:r>
              <w:r w:rsidR="007D721C">
                <w:rPr>
                  <w:rStyle w:val="aa"/>
                  <w:noProof/>
                  <w:color w:val="000000"/>
                </w:rPr>
                <w:t>12</w:t>
              </w:r>
              <w:r w:rsidR="007D721C">
                <w:rPr>
                  <w:rStyle w:val="aa"/>
                  <w:color w:val="000000"/>
                </w:rPr>
                <w:fldChar w:fldCharType="end"/>
              </w:r>
            </w:hyperlink>
            <w:r w:rsidR="007D721C">
              <w:rPr>
                <w:color w:val="000000"/>
              </w:rPr>
              <w:fldChar w:fldCharType="end"/>
            </w:r>
          </w:p>
        </w:tc>
      </w:tr>
    </w:tbl>
    <w:p w:rsidR="007D721C" w:rsidRDefault="007D721C" w:rsidP="007D721C">
      <w:pPr>
        <w:jc w:val="both"/>
        <w:rPr>
          <w:rFonts w:ascii="Times New Roman" w:hAnsi="Times New Roman"/>
          <w:b/>
          <w:color w:val="FFFFFF"/>
          <w:sz w:val="2"/>
        </w:rPr>
      </w:pPr>
      <w:r>
        <w:rPr>
          <w:rFonts w:ascii="Times New Roman" w:hAnsi="Times New Roman"/>
          <w:color w:val="FFFFFF"/>
          <w:sz w:val="2"/>
        </w:rPr>
        <w:t xml:space="preserve">Введено:  «ИМЦ» </w:t>
      </w:r>
      <w:proofErr w:type="gramStart"/>
      <w:r>
        <w:rPr>
          <w:rFonts w:ascii="Times New Roman" w:hAnsi="Times New Roman"/>
          <w:color w:val="FFFFFF"/>
          <w:sz w:val="2"/>
        </w:rPr>
        <w:t xml:space="preserve">( </w:t>
      </w:r>
      <w:proofErr w:type="gramEnd"/>
      <w:r>
        <w:rPr>
          <w:rFonts w:ascii="Times New Roman" w:hAnsi="Times New Roman"/>
          <w:color w:val="FFFFFF"/>
          <w:sz w:val="2"/>
        </w:rPr>
        <w:t>г. Киев, ул. М. Кривоноса, 2а; т</w:t>
      </w:r>
      <w:r w:rsidRPr="007D721C">
        <w:rPr>
          <w:rFonts w:ascii="Times New Roman" w:hAnsi="Times New Roman"/>
          <w:color w:val="FFFFFF"/>
          <w:sz w:val="2"/>
        </w:rPr>
        <w:t>/</w:t>
      </w:r>
      <w:r>
        <w:rPr>
          <w:rFonts w:ascii="Times New Roman" w:hAnsi="Times New Roman"/>
          <w:color w:val="FFFFFF"/>
          <w:sz w:val="2"/>
        </w:rPr>
        <w:t>ф. 249-34-04 )</w:t>
      </w:r>
    </w:p>
    <w:p w:rsidR="007D721C" w:rsidRPr="007D721C" w:rsidRDefault="007D721C" w:rsidP="007D721C">
      <w:pPr>
        <w:rPr>
          <w:color w:val="000000"/>
        </w:rPr>
      </w:pPr>
    </w:p>
    <w:p w:rsidR="004B579B" w:rsidRDefault="004B579B" w:rsidP="00A2538B">
      <w:pPr>
        <w:pStyle w:val="1"/>
      </w:pPr>
    </w:p>
    <w:sectPr w:rsidR="004B579B" w:rsidSect="00EF6F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18" w:rsidRDefault="009B2618" w:rsidP="00B805CF">
      <w:pPr>
        <w:spacing w:after="0" w:line="240" w:lineRule="auto"/>
      </w:pPr>
      <w:r>
        <w:separator/>
      </w:r>
    </w:p>
  </w:endnote>
  <w:endnote w:type="continuationSeparator" w:id="0">
    <w:p w:rsidR="009B2618" w:rsidRDefault="009B261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618" w:rsidRDefault="009B2618" w:rsidP="00B805CF">
      <w:pPr>
        <w:spacing w:after="0" w:line="240" w:lineRule="auto"/>
      </w:pPr>
      <w:r>
        <w:separator/>
      </w:r>
    </w:p>
  </w:footnote>
  <w:footnote w:type="continuationSeparator" w:id="0">
    <w:p w:rsidR="009B2618" w:rsidRDefault="009B2618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8B" w:rsidRDefault="00A2538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E773B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1F5E48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134E0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47D1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13A5"/>
    <w:rsid w:val="007B2AC4"/>
    <w:rsid w:val="007B2F2B"/>
    <w:rsid w:val="007B541B"/>
    <w:rsid w:val="007B6002"/>
    <w:rsid w:val="007C3E9C"/>
    <w:rsid w:val="007D3316"/>
    <w:rsid w:val="007D4ECF"/>
    <w:rsid w:val="007D62B6"/>
    <w:rsid w:val="007D721C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2618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2538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26C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ABB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26BA8-C732-4AAF-BE76-283F6CBB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45</Pages>
  <Words>4636</Words>
  <Characters>26429</Characters>
  <Application>Microsoft Office Word</Application>
  <DocSecurity>0</DocSecurity>
  <Lines>220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Указания по применению цен</vt:lpstr>
      <vt:lpstr>Цены на разработку проектно-сметной документации</vt:lpstr>
      <vt:lpstr>Приложение 1</vt:lpstr>
      <vt:lpstr>Приложение 2</vt:lpstr>
      <vt:lpstr/>
    </vt:vector>
  </TitlesOfParts>
  <Company>SPecialiST RePack</Company>
  <LinksUpToDate>false</LinksUpToDate>
  <CharactersWithSpaces>31003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61</cp:revision>
  <cp:lastPrinted>2016-02-18T08:59:00Z</cp:lastPrinted>
  <dcterms:created xsi:type="dcterms:W3CDTF">2015-12-29T03:13:00Z</dcterms:created>
  <dcterms:modified xsi:type="dcterms:W3CDTF">2017-07-19T10:15:00Z</dcterms:modified>
</cp:coreProperties>
</file>